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7"/>
        <w:gridCol w:w="3067"/>
        <w:gridCol w:w="3067"/>
        <w:gridCol w:w="2707"/>
      </w:tblGrid>
      <w:tr w:rsidR="00FF35F0" w:rsidTr="00893956">
        <w:trPr>
          <w:trHeight w:val="7200"/>
        </w:trPr>
        <w:tc>
          <w:tcPr>
            <w:tcW w:w="2707" w:type="dxa"/>
            <w:tcMar>
              <w:left w:w="0" w:type="dxa"/>
              <w:bottom w:w="360" w:type="dxa"/>
              <w:right w:w="360" w:type="dxa"/>
            </w:tcMar>
          </w:tcPr>
          <w:p w:rsidR="00FF35F0" w:rsidRPr="00436635" w:rsidRDefault="00FF35F0" w:rsidP="0018555A">
            <w:pPr>
              <w:jc w:val="center"/>
              <w:rPr>
                <w:color w:val="D6E3BC" w:themeColor="accent3" w:themeTint="66"/>
              </w:rPr>
            </w:pPr>
            <w:r w:rsidRPr="00436635">
              <w:rPr>
                <w:rFonts w:hint="eastAsia"/>
                <w:color w:val="D6E3BC" w:themeColor="accent3" w:themeTint="66"/>
              </w:rPr>
              <w:t>Grace is available</w:t>
            </w: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r w:rsidRPr="0018555A">
              <w:rPr>
                <w:noProof/>
              </w:rPr>
              <w:drawing>
                <wp:inline distT="0" distB="0" distL="0" distR="0">
                  <wp:extent cx="1463040" cy="2211630"/>
                  <wp:effectExtent l="19050" t="0" r="381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p>
          <w:p w:rsidR="00FF35F0" w:rsidRPr="0018555A" w:rsidRDefault="00FF35F0" w:rsidP="0018555A">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18555A">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18555A">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left w:w="360" w:type="dxa"/>
              <w:bottom w:w="360" w:type="dxa"/>
              <w:right w:w="360" w:type="dxa"/>
            </w:tcMar>
          </w:tcPr>
          <w:p w:rsidR="00FF35F0" w:rsidRPr="00436635" w:rsidRDefault="00FF35F0" w:rsidP="0093535C">
            <w:pPr>
              <w:jc w:val="center"/>
              <w:rPr>
                <w:color w:val="D6E3BC" w:themeColor="accent3" w:themeTint="66"/>
              </w:rPr>
            </w:pPr>
            <w:r w:rsidRPr="00436635">
              <w:rPr>
                <w:rFonts w:hint="eastAsia"/>
                <w:color w:val="D6E3BC" w:themeColor="accent3" w:themeTint="66"/>
              </w:rPr>
              <w:t>Grace is available</w:t>
            </w: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r w:rsidRPr="0018555A">
              <w:rPr>
                <w:noProof/>
              </w:rPr>
              <w:drawing>
                <wp:inline distT="0" distB="0" distL="0" distR="0">
                  <wp:extent cx="1463040" cy="2211632"/>
                  <wp:effectExtent l="19050" t="0" r="381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p>
          <w:p w:rsidR="00FF35F0" w:rsidRPr="0018555A" w:rsidRDefault="00FF35F0" w:rsidP="0093535C">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93535C">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93535C">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left w:w="360" w:type="dxa"/>
              <w:bottom w:w="36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0"/>
                  <wp:effectExtent l="19050" t="0" r="381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2707" w:type="dxa"/>
            <w:tcMar>
              <w:left w:w="360" w:type="dxa"/>
              <w:bottom w:w="360" w:type="dxa"/>
              <w:right w:w="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2"/>
                  <wp:effectExtent l="19050" t="0" r="381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r>
      <w:tr w:rsidR="00FF35F0" w:rsidTr="0040582B">
        <w:trPr>
          <w:trHeight w:val="7200"/>
        </w:trPr>
        <w:tc>
          <w:tcPr>
            <w:tcW w:w="2707" w:type="dxa"/>
            <w:tcMar>
              <w:top w:w="360" w:type="dxa"/>
              <w:left w:w="0" w:type="dxa"/>
              <w:bottom w:w="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0"/>
                  <wp:effectExtent l="19050" t="0" r="381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DB038E">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top w:w="360" w:type="dxa"/>
              <w:left w:w="360" w:type="dxa"/>
              <w:bottom w:w="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2"/>
                  <wp:effectExtent l="19050" t="0" r="381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top w:w="360" w:type="dxa"/>
              <w:left w:w="360" w:type="dxa"/>
              <w:bottom w:w="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0"/>
                  <wp:effectExtent l="19050" t="0" r="381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2707" w:type="dxa"/>
            <w:tcMar>
              <w:top w:w="360" w:type="dxa"/>
              <w:left w:w="360" w:type="dxa"/>
              <w:bottom w:w="0" w:type="dxa"/>
              <w:right w:w="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2"/>
                  <wp:effectExtent l="19050" t="0" r="381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r>
      <w:tr w:rsidR="00CC04E3" w:rsidTr="00541A52">
        <w:trPr>
          <w:trHeight w:val="7171"/>
        </w:trPr>
        <w:tc>
          <w:tcPr>
            <w:tcW w:w="2707" w:type="dxa"/>
            <w:tcMar>
              <w:top w:w="0" w:type="dxa"/>
              <w:left w:w="0" w:type="dxa"/>
              <w:bottom w:w="360" w:type="dxa"/>
              <w:right w:w="360" w:type="dxa"/>
            </w:tcMar>
          </w:tcPr>
          <w:p w:rsidR="00CC04E3" w:rsidRPr="00CE55EF" w:rsidRDefault="00CC04E3" w:rsidP="00C86EE0">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lastRenderedPageBreak/>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C86EE0">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C86EE0">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C86EE0">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C86EE0">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C86EE0">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C86EE0">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C86EE0">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C86EE0">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C86EE0" w:rsidRDefault="00CC04E3" w:rsidP="00C86EE0">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C86EE0">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C86EE0">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C86EE0">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C86EE0">
            <w:pPr>
              <w:spacing w:after="120"/>
              <w:ind w:left="90" w:right="127"/>
              <w:jc w:val="right"/>
              <w:rPr>
                <w:rFonts w:ascii="서울남산체 M" w:eastAsia="서울남산체 M" w:hAnsi="서울남산체 M"/>
                <w:i/>
                <w:sz w:val="10"/>
              </w:rPr>
            </w:pPr>
          </w:p>
          <w:p w:rsidR="00CC04E3" w:rsidRPr="0093535C" w:rsidRDefault="00CC04E3" w:rsidP="00C86EE0">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14"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0" w:type="dxa"/>
              <w:left w:w="360" w:type="dxa"/>
              <w:bottom w:w="360" w:type="dxa"/>
              <w:right w:w="360" w:type="dxa"/>
            </w:tcMar>
          </w:tcPr>
          <w:p w:rsidR="00CC04E3" w:rsidRPr="00CE55EF" w:rsidRDefault="00CC04E3" w:rsidP="00D63A5E">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D63A5E">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D63A5E">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D63A5E">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D63A5E">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D63A5E">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D63A5E">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D63A5E">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D63A5E">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402102" w:rsidRDefault="00CC04E3" w:rsidP="00D63A5E">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Now you can rest</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D63A5E">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D63A5E">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D63A5E">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D63A5E">
            <w:pPr>
              <w:spacing w:after="120"/>
              <w:ind w:left="90" w:right="127"/>
              <w:jc w:val="right"/>
              <w:rPr>
                <w:rFonts w:ascii="서울남산체 M" w:eastAsia="서울남산체 M" w:hAnsi="서울남산체 M"/>
                <w:i/>
                <w:sz w:val="10"/>
              </w:rPr>
            </w:pPr>
          </w:p>
          <w:p w:rsidR="00CC04E3" w:rsidRDefault="00CC04E3" w:rsidP="00D63A5E">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19"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0" w:type="dxa"/>
              <w:left w:w="360" w:type="dxa"/>
              <w:bottom w:w="360" w:type="dxa"/>
              <w:right w:w="360" w:type="dxa"/>
            </w:tcMar>
          </w:tcPr>
          <w:p w:rsidR="00CC04E3" w:rsidRPr="00CE55EF" w:rsidRDefault="00CC04E3" w:rsidP="00397D09">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397D09">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397D09">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397D09">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C86EE0" w:rsidRDefault="00CC04E3" w:rsidP="00397D09">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397D09">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397D09">
            <w:pPr>
              <w:spacing w:after="120"/>
              <w:ind w:left="90" w:right="127"/>
              <w:jc w:val="right"/>
              <w:rPr>
                <w:rFonts w:ascii="서울남산체 M" w:eastAsia="서울남산체 M" w:hAnsi="서울남산체 M"/>
                <w:i/>
                <w:sz w:val="10"/>
              </w:rPr>
            </w:pPr>
          </w:p>
          <w:p w:rsidR="00CC04E3" w:rsidRPr="0093535C" w:rsidRDefault="00CC04E3" w:rsidP="00397D09">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20"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2707" w:type="dxa"/>
            <w:tcMar>
              <w:top w:w="0" w:type="dxa"/>
              <w:left w:w="360" w:type="dxa"/>
              <w:bottom w:w="360" w:type="dxa"/>
              <w:right w:w="0" w:type="dxa"/>
            </w:tcMar>
          </w:tcPr>
          <w:p w:rsidR="00CC04E3" w:rsidRPr="00CE55EF" w:rsidRDefault="00CC04E3" w:rsidP="00397D09">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397D09">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397D09">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397D09">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Now you can rest</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397D09">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397D09">
            <w:pPr>
              <w:spacing w:after="120"/>
              <w:ind w:left="90" w:right="127"/>
              <w:jc w:val="right"/>
              <w:rPr>
                <w:rFonts w:ascii="서울남산체 M" w:eastAsia="서울남산체 M" w:hAnsi="서울남산체 M"/>
                <w:i/>
                <w:sz w:val="10"/>
              </w:rPr>
            </w:pPr>
          </w:p>
          <w:p w:rsidR="00CC04E3" w:rsidRDefault="00CC04E3" w:rsidP="00397D09">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21"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r>
      <w:tr w:rsidR="00CC04E3" w:rsidTr="005C5155">
        <w:trPr>
          <w:trHeight w:val="7171"/>
        </w:trPr>
        <w:tc>
          <w:tcPr>
            <w:tcW w:w="2707" w:type="dxa"/>
            <w:tcMar>
              <w:top w:w="360" w:type="dxa"/>
              <w:left w:w="0" w:type="dxa"/>
              <w:right w:w="360" w:type="dxa"/>
            </w:tcMar>
          </w:tcPr>
          <w:p w:rsidR="00CC04E3" w:rsidRPr="00CE55EF" w:rsidRDefault="00CC04E3" w:rsidP="00397D09">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397D09">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397D09">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397D09">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C86EE0" w:rsidRDefault="00CC04E3" w:rsidP="00397D09">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397D09">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397D09">
            <w:pPr>
              <w:spacing w:after="120"/>
              <w:ind w:left="90" w:right="127"/>
              <w:jc w:val="right"/>
              <w:rPr>
                <w:rFonts w:ascii="서울남산체 M" w:eastAsia="서울남산체 M" w:hAnsi="서울남산체 M"/>
                <w:i/>
                <w:sz w:val="10"/>
              </w:rPr>
            </w:pPr>
          </w:p>
          <w:p w:rsidR="00CC04E3" w:rsidRPr="0093535C" w:rsidRDefault="00CC04E3" w:rsidP="00397D09">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34"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360" w:type="dxa"/>
              <w:left w:w="360" w:type="dxa"/>
              <w:right w:w="360" w:type="dxa"/>
            </w:tcMar>
          </w:tcPr>
          <w:p w:rsidR="00CC04E3" w:rsidRPr="00CE55EF" w:rsidRDefault="00CC04E3" w:rsidP="00397D09">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397D09">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397D09">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397D09">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Now you can rest</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397D09">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397D09">
            <w:pPr>
              <w:spacing w:after="120"/>
              <w:ind w:left="90" w:right="127"/>
              <w:jc w:val="right"/>
              <w:rPr>
                <w:rFonts w:ascii="서울남산체 M" w:eastAsia="서울남산체 M" w:hAnsi="서울남산체 M"/>
                <w:i/>
                <w:sz w:val="10"/>
              </w:rPr>
            </w:pPr>
          </w:p>
          <w:p w:rsidR="00CC04E3" w:rsidRDefault="00CC04E3" w:rsidP="00397D09">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36"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360" w:type="dxa"/>
              <w:left w:w="360" w:type="dxa"/>
              <w:right w:w="360" w:type="dxa"/>
            </w:tcMar>
          </w:tcPr>
          <w:p w:rsidR="00CC04E3" w:rsidRPr="00CE55EF" w:rsidRDefault="00CC04E3" w:rsidP="00397D09">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397D09">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397D09">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397D09">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C86EE0" w:rsidRDefault="00CC04E3" w:rsidP="00397D09">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397D09">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397D09">
            <w:pPr>
              <w:spacing w:after="120"/>
              <w:ind w:left="90" w:right="127"/>
              <w:jc w:val="right"/>
              <w:rPr>
                <w:rFonts w:ascii="서울남산체 M" w:eastAsia="서울남산체 M" w:hAnsi="서울남산체 M"/>
                <w:i/>
                <w:sz w:val="10"/>
              </w:rPr>
            </w:pPr>
          </w:p>
          <w:p w:rsidR="00CC04E3" w:rsidRPr="0093535C" w:rsidRDefault="00CC04E3" w:rsidP="00397D09">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37"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2707" w:type="dxa"/>
            <w:tcMar>
              <w:top w:w="360" w:type="dxa"/>
              <w:left w:w="360" w:type="dxa"/>
              <w:right w:w="0" w:type="dxa"/>
            </w:tcMar>
          </w:tcPr>
          <w:p w:rsidR="00CC04E3" w:rsidRPr="00CE55EF" w:rsidRDefault="00CC04E3" w:rsidP="00397D09">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CC04E3" w:rsidRPr="00CE55EF" w:rsidRDefault="00CC04E3" w:rsidP="00397D09">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CC04E3" w:rsidRPr="00402102" w:rsidRDefault="00CC04E3" w:rsidP="00397D09">
            <w:pPr>
              <w:spacing w:after="60"/>
              <w:jc w:val="center"/>
              <w:rPr>
                <w:rFonts w:ascii="HY울릉도B" w:eastAsia="HY울릉도B" w:hAnsi="서울남산체 M" w:cs="Times New Roman"/>
                <w:b/>
                <w:color w:val="E36C0A" w:themeColor="accent6" w:themeShade="BF"/>
                <w:sz w:val="14"/>
              </w:rPr>
            </w:pPr>
            <w:r w:rsidRPr="00402102">
              <w:rPr>
                <w:rFonts w:ascii="HY울릉도B" w:eastAsia="HY울릉도B" w:hAnsi="서울남산체 M" w:cs="Times New Roman" w:hint="eastAsia"/>
                <w:b/>
                <w:color w:val="E36C0A" w:themeColor="accent6" w:themeShade="BF"/>
                <w:sz w:val="14"/>
              </w:rPr>
              <w:t>Therefore, by faith you are...</w:t>
            </w:r>
            <w:r w:rsidRPr="00402102">
              <w:rPr>
                <w:rFonts w:ascii="HY울릉도B" w:eastAsia="HY울릉도B" w:hAnsi="서울남산체 M" w:cs="Times New Roman" w:hint="eastAsia"/>
                <w:b/>
                <w:color w:val="E36C0A" w:themeColor="accent6" w:themeShade="BF"/>
                <w:sz w:val="14"/>
              </w:rPr>
              <w:br/>
              <w:t>그러므로, 믿음으로 당신을...</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CC04E3" w:rsidRPr="00DB038E" w:rsidRDefault="00CC04E3" w:rsidP="00397D09">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받아드립</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Romans 8:31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did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하셨어요</w:t>
            </w:r>
            <w:r w:rsidRPr="00CE55EF">
              <w:rPr>
                <w:rFonts w:ascii="HY울릉도B" w:eastAsia="HY울릉도B" w:hAnsi="서울남산체 M" w:cs="Times New Roman"/>
                <w:sz w:val="10"/>
              </w:rPr>
              <w:br/>
            </w:r>
            <w:r w:rsidRPr="00206F6F">
              <w:rPr>
                <w:rFonts w:ascii="HY울릉도B" w:eastAsia="HY울릉도B" w:hAnsi="서울남산체 M" w:cs="Times New Roman"/>
                <w:color w:val="E5B8B7" w:themeColor="accent2" w:themeTint="66"/>
                <w:sz w:val="10"/>
              </w:rPr>
              <w:t>Ephesians 1:7</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Isaiah 43:1</w:t>
            </w:r>
          </w:p>
          <w:p w:rsidR="00CC04E3" w:rsidRPr="00CE55EF" w:rsidRDefault="00CC04E3" w:rsidP="00397D09">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06F6F">
              <w:rPr>
                <w:rFonts w:ascii="HY울릉도B" w:eastAsia="HY울릉도B" w:hAnsi="서울남산체 M" w:cs="Times New Roman" w:hint="eastAsia"/>
                <w:color w:val="E5B8B7" w:themeColor="accent2" w:themeTint="66"/>
                <w:sz w:val="10"/>
              </w:rPr>
              <w:t>Titus 3:5</w:t>
            </w:r>
          </w:p>
          <w:p w:rsidR="00CC04E3" w:rsidRPr="00402102" w:rsidRDefault="00CC04E3" w:rsidP="00397D09">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Now you can rest</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이젠 쉴수 있어요</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CC04E3" w:rsidRPr="0018555A" w:rsidRDefault="00CC04E3" w:rsidP="00397D09">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CC04E3" w:rsidRDefault="00CC04E3" w:rsidP="00397D09">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CC04E3" w:rsidRDefault="00CC04E3" w:rsidP="00397D09">
            <w:pPr>
              <w:spacing w:after="120"/>
              <w:ind w:left="90" w:right="127"/>
              <w:jc w:val="right"/>
              <w:rPr>
                <w:rFonts w:ascii="서울남산체 M" w:eastAsia="서울남산체 M" w:hAnsi="서울남산체 M"/>
                <w:i/>
                <w:sz w:val="10"/>
              </w:rPr>
            </w:pPr>
          </w:p>
          <w:p w:rsidR="00CC04E3" w:rsidRDefault="00CC04E3" w:rsidP="00397D09">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38"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r>
    </w:tbl>
    <w:p w:rsidR="00893956" w:rsidRPr="00570835" w:rsidRDefault="00893956" w:rsidP="0093535C">
      <w:pPr>
        <w:rPr>
          <w:sz w:val="2"/>
        </w:rPr>
      </w:pPr>
    </w:p>
    <w:sectPr w:rsidR="00893956" w:rsidRPr="00570835" w:rsidSect="0093535C">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서울남산체 M">
    <w:altName w:val="08SeoulNamsan M"/>
    <w:panose1 w:val="02020603020101020101"/>
    <w:charset w:val="81"/>
    <w:family w:val="roman"/>
    <w:pitch w:val="variable"/>
    <w:sig w:usb0="800003A7" w:usb1="39D7FCFB" w:usb2="00000014" w:usb3="00000000" w:csb0="00080001" w:csb1="00000000"/>
  </w:font>
  <w:font w:name="HY울릉도B">
    <w:altName w:val="08SeoulNamsan M"/>
    <w:panose1 w:val="02030600000101010101"/>
    <w:charset w:val="81"/>
    <w:family w:val="roman"/>
    <w:pitch w:val="variable"/>
    <w:sig w:usb0="800002A7"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proofState w:spelling="clean" w:grammar="clean"/>
  <w:defaultTabStop w:val="720"/>
  <w:drawingGridHorizontalSpacing w:val="110"/>
  <w:displayHorizontalDrawingGridEvery w:val="2"/>
  <w:characterSpacingControl w:val="doNotCompress"/>
  <w:compat>
    <w:useFELayout/>
  </w:compat>
  <w:rsids>
    <w:rsidRoot w:val="0018555A"/>
    <w:rsid w:val="00162DB0"/>
    <w:rsid w:val="0018555A"/>
    <w:rsid w:val="00206F6F"/>
    <w:rsid w:val="003716F0"/>
    <w:rsid w:val="00402102"/>
    <w:rsid w:val="0040582B"/>
    <w:rsid w:val="00436635"/>
    <w:rsid w:val="00446880"/>
    <w:rsid w:val="00541A52"/>
    <w:rsid w:val="00570835"/>
    <w:rsid w:val="00686E26"/>
    <w:rsid w:val="007C1174"/>
    <w:rsid w:val="00893956"/>
    <w:rsid w:val="0093535C"/>
    <w:rsid w:val="00945416"/>
    <w:rsid w:val="00BD5DE2"/>
    <w:rsid w:val="00C83634"/>
    <w:rsid w:val="00C86EE0"/>
    <w:rsid w:val="00CC04E3"/>
    <w:rsid w:val="00CE55EF"/>
    <w:rsid w:val="00D56DBA"/>
    <w:rsid w:val="00DB038E"/>
    <w:rsid w:val="00E57D65"/>
    <w:rsid w:val="00FF35F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55A"/>
    <w:rPr>
      <w:rFonts w:ascii="Tahoma" w:hAnsi="Tahoma" w:cs="Tahoma"/>
      <w:sz w:val="16"/>
      <w:szCs w:val="16"/>
    </w:rPr>
  </w:style>
  <w:style w:type="character" w:customStyle="1" w:styleId="BalloonTextChar">
    <w:name w:val="Balloon Text Char"/>
    <w:basedOn w:val="DefaultParagraphFont"/>
    <w:link w:val="BalloonText"/>
    <w:uiPriority w:val="99"/>
    <w:semiHidden/>
    <w:rsid w:val="00185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Won Sur</dc:creator>
  <cp:lastModifiedBy>Sang Won Sur</cp:lastModifiedBy>
  <cp:revision>14</cp:revision>
  <cp:lastPrinted>2012-12-01T11:49:00Z</cp:lastPrinted>
  <dcterms:created xsi:type="dcterms:W3CDTF">2012-11-28T00:04:00Z</dcterms:created>
  <dcterms:modified xsi:type="dcterms:W3CDTF">2012-12-01T11:51:00Z</dcterms:modified>
</cp:coreProperties>
</file>